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048F" w14:textId="59C3129C" w:rsidR="0005256E" w:rsidRPr="00787900" w:rsidRDefault="0005256E" w:rsidP="15D6D3CD">
      <w:pPr>
        <w:pStyle w:val="NormalWeb"/>
        <w:shd w:val="clear" w:color="auto" w:fill="FFFFFF" w:themeFill="background1"/>
        <w:spacing w:before="0" w:beforeAutospacing="0" w:after="300" w:afterAutospacing="0"/>
        <w:rPr>
          <w:rFonts w:ascii="DIN Next LT Pro" w:hAnsi="DIN Next LT Pro"/>
          <w:color w:val="161615"/>
        </w:rPr>
      </w:pPr>
      <w:r w:rsidRPr="00787900">
        <w:rPr>
          <w:rStyle w:val="Strk"/>
          <w:rFonts w:ascii="DIN Next LT Pro" w:hAnsi="DIN Next LT Pro"/>
          <w:color w:val="161615"/>
        </w:rPr>
        <w:t xml:space="preserve">På FGU Skolen HLSS lægger vi stor vægt på, at demokratiet udfolder sig konkret på alle områder. Etableringen af elevråd på alle vores 3 skoler i Holstebro, Skive og </w:t>
      </w:r>
      <w:r w:rsidR="29135D82" w:rsidRPr="00787900">
        <w:rPr>
          <w:rStyle w:val="Strk"/>
          <w:rFonts w:ascii="DIN Next LT Pro" w:hAnsi="DIN Next LT Pro"/>
          <w:color w:val="161615"/>
        </w:rPr>
        <w:t>Struer er</w:t>
      </w:r>
      <w:r w:rsidRPr="00787900">
        <w:rPr>
          <w:rStyle w:val="Strk"/>
          <w:rFonts w:ascii="DIN Next LT Pro" w:hAnsi="DIN Next LT Pro"/>
          <w:color w:val="161615"/>
        </w:rPr>
        <w:t xml:space="preserve"> et vigtigt led i denne målsætning.</w:t>
      </w:r>
    </w:p>
    <w:p w14:paraId="7C68C573" w14:textId="665EC644" w:rsidR="0005256E" w:rsidRPr="00787900" w:rsidRDefault="0005256E" w:rsidP="15D6D3CD">
      <w:pPr>
        <w:pStyle w:val="NormalWeb"/>
        <w:shd w:val="clear" w:color="auto" w:fill="FFFFFF" w:themeFill="background1"/>
        <w:spacing w:before="300" w:beforeAutospacing="0" w:after="300" w:afterAutospacing="0"/>
        <w:rPr>
          <w:rFonts w:ascii="DIN Next LT Pro" w:hAnsi="DIN Next LT Pro"/>
          <w:color w:val="161615"/>
        </w:rPr>
      </w:pPr>
      <w:r w:rsidRPr="00787900">
        <w:rPr>
          <w:rFonts w:ascii="DIN Next LT Pro" w:hAnsi="DIN Next LT Pro"/>
          <w:color w:val="161615"/>
        </w:rPr>
        <w:t xml:space="preserve">Elevrådet er elevernes faglige organisation og repræsenterer elevernes interesser over for skolens </w:t>
      </w:r>
      <w:r w:rsidR="1527FC36" w:rsidRPr="00787900">
        <w:rPr>
          <w:rFonts w:ascii="DIN Next LT Pro" w:hAnsi="DIN Next LT Pro"/>
          <w:color w:val="161615"/>
        </w:rPr>
        <w:t>direktør</w:t>
      </w:r>
      <w:r w:rsidR="2C17BB7C" w:rsidRPr="00787900">
        <w:rPr>
          <w:rFonts w:ascii="DIN Next LT Pro" w:hAnsi="DIN Next LT Pro"/>
          <w:color w:val="161615"/>
        </w:rPr>
        <w:t xml:space="preserve">, </w:t>
      </w:r>
      <w:r w:rsidRPr="00787900">
        <w:rPr>
          <w:rFonts w:ascii="DIN Next LT Pro" w:hAnsi="DIN Next LT Pro"/>
          <w:color w:val="161615"/>
        </w:rPr>
        <w:t xml:space="preserve">bestyrelse, lærere og andet personale. Elevrådsformændene fra de 3 </w:t>
      </w:r>
      <w:r w:rsidR="593D257D" w:rsidRPr="00787900">
        <w:rPr>
          <w:rFonts w:ascii="DIN Next LT Pro" w:hAnsi="DIN Next LT Pro"/>
          <w:color w:val="161615"/>
        </w:rPr>
        <w:t>skoler vælger</w:t>
      </w:r>
      <w:r w:rsidRPr="00787900">
        <w:rPr>
          <w:rFonts w:ascii="DIN Next LT Pro" w:hAnsi="DIN Next LT Pro"/>
          <w:color w:val="161615"/>
        </w:rPr>
        <w:t xml:space="preserve"> én blandt </w:t>
      </w:r>
      <w:r w:rsidR="017FF0E2" w:rsidRPr="00787900">
        <w:rPr>
          <w:rFonts w:ascii="DIN Next LT Pro" w:hAnsi="DIN Next LT Pro"/>
          <w:color w:val="161615"/>
        </w:rPr>
        <w:t>sig til</w:t>
      </w:r>
      <w:r w:rsidRPr="00787900">
        <w:rPr>
          <w:rFonts w:ascii="DIN Next LT Pro" w:hAnsi="DIN Next LT Pro"/>
          <w:color w:val="161615"/>
        </w:rPr>
        <w:t xml:space="preserve"> at sidde som tilforordnede i skolens bestyrelse.</w:t>
      </w:r>
    </w:p>
    <w:p w14:paraId="5A6BD55F" w14:textId="77777777" w:rsidR="0005256E" w:rsidRPr="00787900" w:rsidRDefault="0005256E" w:rsidP="0005256E">
      <w:pPr>
        <w:pStyle w:val="NormalWeb"/>
        <w:shd w:val="clear" w:color="auto" w:fill="FFFFFF"/>
        <w:spacing w:before="300" w:beforeAutospacing="0" w:after="300" w:afterAutospacing="0"/>
        <w:rPr>
          <w:rFonts w:ascii="DIN Next LT Pro" w:hAnsi="DIN Next LT Pro"/>
          <w:color w:val="161615"/>
        </w:rPr>
      </w:pPr>
      <w:r w:rsidRPr="00787900">
        <w:rPr>
          <w:rFonts w:ascii="DIN Next LT Pro" w:hAnsi="DIN Next LT Pro"/>
          <w:color w:val="161615"/>
        </w:rPr>
        <w:t>Bestyrelsen er skolens øverste besluttende organ og beskæftiger sig blandt andet med økonomi (budget og regnskab), samt skolens visioner og strategiplaner.</w:t>
      </w:r>
    </w:p>
    <w:p w14:paraId="7FE40092" w14:textId="5518C4F3" w:rsidR="0005256E" w:rsidRPr="00787900" w:rsidRDefault="0005256E" w:rsidP="00DB2E92">
      <w:pPr>
        <w:pStyle w:val="NormalWeb"/>
        <w:shd w:val="clear" w:color="auto" w:fill="FFFFFF"/>
        <w:spacing w:before="300" w:beforeAutospacing="0" w:after="0" w:afterAutospacing="0"/>
        <w:rPr>
          <w:rFonts w:ascii="DIN Next LT Pro" w:hAnsi="DIN Next LT Pro"/>
          <w:color w:val="161615"/>
        </w:rPr>
      </w:pPr>
      <w:r w:rsidRPr="00787900">
        <w:rPr>
          <w:rFonts w:ascii="DIN Next LT Pro" w:hAnsi="DIN Next LT Pro"/>
          <w:color w:val="161615"/>
        </w:rPr>
        <w:t>Der afholdes min. 4 elevrådsmøder af ½ til 1 times varighed om året</w:t>
      </w:r>
      <w:r w:rsidR="00DB2E92">
        <w:rPr>
          <w:rFonts w:ascii="DIN Next LT Pro" w:hAnsi="DIN Next LT Pro"/>
          <w:color w:val="161615"/>
        </w:rPr>
        <w:t>, som repræsentanterne får fri til</w:t>
      </w:r>
      <w:r w:rsidRPr="00787900">
        <w:rPr>
          <w:rFonts w:ascii="DIN Next LT Pro" w:hAnsi="DIN Next LT Pro"/>
          <w:color w:val="161615"/>
        </w:rPr>
        <w:t>. Alle interesserede kan være med, og der stræbes efter at have en repræsentant eller kontaktperson</w:t>
      </w:r>
      <w:r w:rsidR="00CB1280">
        <w:rPr>
          <w:rFonts w:ascii="DIN Next LT Pro" w:hAnsi="DIN Next LT Pro"/>
          <w:color w:val="161615"/>
        </w:rPr>
        <w:t xml:space="preserve"> fra hver</w:t>
      </w:r>
      <w:r w:rsidR="00DB2E92">
        <w:rPr>
          <w:rFonts w:ascii="DIN Next LT Pro" w:hAnsi="DIN Next LT Pro"/>
          <w:color w:val="161615"/>
        </w:rPr>
        <w:t>t</w:t>
      </w:r>
      <w:r w:rsidR="00CB1280">
        <w:rPr>
          <w:rFonts w:ascii="DIN Next LT Pro" w:hAnsi="DIN Next LT Pro"/>
          <w:color w:val="161615"/>
        </w:rPr>
        <w:t xml:space="preserve"> hold,</w:t>
      </w:r>
    </w:p>
    <w:p w14:paraId="68F6D540" w14:textId="2E702C79" w:rsidR="0005256E" w:rsidRPr="00787900" w:rsidRDefault="0005256E" w:rsidP="15D6D3CD">
      <w:pPr>
        <w:pStyle w:val="NormalWeb"/>
        <w:shd w:val="clear" w:color="auto" w:fill="FFFFFF" w:themeFill="background1"/>
        <w:spacing w:before="0" w:beforeAutospacing="0" w:after="0" w:afterAutospacing="0"/>
        <w:rPr>
          <w:rFonts w:ascii="DIN Next LT Pro" w:hAnsi="DIN Next LT Pro"/>
          <w:color w:val="161615"/>
        </w:rPr>
      </w:pPr>
      <w:r w:rsidRPr="00787900">
        <w:rPr>
          <w:rFonts w:ascii="DIN Next LT Pro" w:hAnsi="DIN Next LT Pro"/>
          <w:color w:val="161615"/>
        </w:rPr>
        <w:t xml:space="preserve">Elevrådet bestemmer selv, hvordan de vil konstituere sig, om der udover en formand på alle 3 </w:t>
      </w:r>
      <w:r w:rsidR="539DCD05" w:rsidRPr="00787900">
        <w:rPr>
          <w:rFonts w:ascii="DIN Next LT Pro" w:hAnsi="DIN Next LT Pro"/>
          <w:color w:val="161615"/>
        </w:rPr>
        <w:t>skoler skal</w:t>
      </w:r>
      <w:r w:rsidRPr="00787900">
        <w:rPr>
          <w:rFonts w:ascii="DIN Next LT Pro" w:hAnsi="DIN Next LT Pro"/>
          <w:color w:val="161615"/>
        </w:rPr>
        <w:t xml:space="preserve"> være en næstformand, kasserer osv.</w:t>
      </w:r>
    </w:p>
    <w:p w14:paraId="605FEDF6" w14:textId="77777777" w:rsidR="0005256E" w:rsidRPr="00787900" w:rsidRDefault="0005256E" w:rsidP="0005256E">
      <w:pPr>
        <w:pStyle w:val="NormalWeb"/>
        <w:shd w:val="clear" w:color="auto" w:fill="FFFFFF"/>
        <w:spacing w:before="300" w:beforeAutospacing="0" w:after="300" w:afterAutospacing="0"/>
        <w:rPr>
          <w:rFonts w:ascii="DIN Next LT Pro" w:hAnsi="DIN Next LT Pro"/>
          <w:color w:val="161615"/>
        </w:rPr>
      </w:pPr>
      <w:r w:rsidRPr="00787900">
        <w:rPr>
          <w:rFonts w:ascii="DIN Next LT Pro" w:hAnsi="DIN Next LT Pro"/>
          <w:color w:val="161615"/>
        </w:rPr>
        <w:t>Elevrådet har mulighed for at deltage i de aktiviteter, der er i Modstrøm.</w:t>
      </w:r>
    </w:p>
    <w:p w14:paraId="5B38DDEB" w14:textId="6A4125E8" w:rsidR="0005256E" w:rsidRPr="00787900" w:rsidRDefault="0005256E" w:rsidP="15D6D3CD">
      <w:pPr>
        <w:pStyle w:val="NormalWeb"/>
        <w:shd w:val="clear" w:color="auto" w:fill="FFFFFF" w:themeFill="background1"/>
        <w:spacing w:before="300" w:beforeAutospacing="0" w:after="0" w:afterAutospacing="0"/>
        <w:rPr>
          <w:rFonts w:ascii="DIN Next LT Pro" w:hAnsi="DIN Next LT Pro"/>
          <w:color w:val="161615"/>
        </w:rPr>
      </w:pPr>
      <w:r w:rsidRPr="00787900">
        <w:rPr>
          <w:rFonts w:ascii="DIN Next LT Pro" w:hAnsi="DIN Next LT Pro"/>
          <w:color w:val="161615"/>
        </w:rPr>
        <w:t>Modstrøm er en elevorganisation for den Forberedende Grunduddannelse</w:t>
      </w:r>
      <w:r w:rsidR="5DFDACFF" w:rsidRPr="00787900">
        <w:rPr>
          <w:rFonts w:ascii="DIN Next LT Pro" w:hAnsi="DIN Next LT Pro"/>
          <w:color w:val="161615"/>
        </w:rPr>
        <w:t xml:space="preserve"> (</w:t>
      </w:r>
      <w:r w:rsidRPr="00787900">
        <w:rPr>
          <w:rFonts w:ascii="DIN Next LT Pro" w:hAnsi="DIN Next LT Pro"/>
          <w:color w:val="161615"/>
        </w:rPr>
        <w:t>FGU</w:t>
      </w:r>
      <w:r w:rsidR="49FC8D3F" w:rsidRPr="00787900">
        <w:rPr>
          <w:rFonts w:ascii="DIN Next LT Pro" w:hAnsi="DIN Next LT Pro"/>
          <w:color w:val="161615"/>
        </w:rPr>
        <w:t>)</w:t>
      </w:r>
      <w:r w:rsidRPr="00787900">
        <w:rPr>
          <w:rFonts w:ascii="DIN Next LT Pro" w:hAnsi="DIN Next LT Pro"/>
          <w:color w:val="161615"/>
        </w:rPr>
        <w:t xml:space="preserve">, der repræsenterer både unge på og omkring FGU. De arbejder for et bedre og mere </w:t>
      </w:r>
      <w:r w:rsidR="296FBEF9" w:rsidRPr="00787900">
        <w:rPr>
          <w:rFonts w:ascii="DIN Next LT Pro" w:hAnsi="DIN Next LT Pro"/>
          <w:color w:val="161615"/>
        </w:rPr>
        <w:t xml:space="preserve">rummeligt uddannelsessystem </w:t>
      </w:r>
      <w:r w:rsidR="78E30BCF" w:rsidRPr="00787900">
        <w:rPr>
          <w:rFonts w:ascii="DIN Next LT Pro" w:hAnsi="DIN Next LT Pro"/>
          <w:color w:val="161615"/>
        </w:rPr>
        <w:t>og</w:t>
      </w:r>
      <w:r w:rsidRPr="00787900">
        <w:rPr>
          <w:rFonts w:ascii="DIN Next LT Pro" w:hAnsi="DIN Next LT Pro"/>
          <w:color w:val="161615"/>
        </w:rPr>
        <w:t xml:space="preserve"> et samfund, hvor der er plads til at stikke ud og være sårbar.</w:t>
      </w:r>
    </w:p>
    <w:p w14:paraId="2FA65B43" w14:textId="77777777" w:rsidR="0005256E" w:rsidRPr="00787900" w:rsidRDefault="0005256E" w:rsidP="0005256E">
      <w:pPr>
        <w:pStyle w:val="NormalWeb"/>
        <w:shd w:val="clear" w:color="auto" w:fill="FFFFFF"/>
        <w:spacing w:before="0" w:beforeAutospacing="0" w:after="300" w:afterAutospacing="0"/>
        <w:rPr>
          <w:rFonts w:ascii="DIN Next LT Pro" w:hAnsi="DIN Next LT Pro"/>
          <w:color w:val="161615"/>
        </w:rPr>
      </w:pPr>
      <w:r w:rsidRPr="00787900">
        <w:rPr>
          <w:rFonts w:ascii="DIN Next LT Pro" w:hAnsi="DIN Next LT Pro"/>
          <w:color w:val="161615"/>
        </w:rPr>
        <w:t>Modstrøm er en partipolitisk uafhængig interesseorganisation, der arbejder for, at unge på og omkring FGU høres på skolerne og i den offentlige debat.</w:t>
      </w:r>
    </w:p>
    <w:p w14:paraId="1C07D97B" w14:textId="77777777" w:rsidR="0005256E" w:rsidRPr="00787900" w:rsidRDefault="0005256E" w:rsidP="0005256E">
      <w:pPr>
        <w:pStyle w:val="NormalWeb"/>
        <w:shd w:val="clear" w:color="auto" w:fill="FFFFFF"/>
        <w:spacing w:before="300" w:beforeAutospacing="0" w:after="300" w:afterAutospacing="0"/>
        <w:rPr>
          <w:rFonts w:ascii="DIN Next LT Pro" w:hAnsi="DIN Next LT Pro"/>
          <w:color w:val="161615"/>
        </w:rPr>
      </w:pPr>
      <w:r w:rsidRPr="00787900">
        <w:rPr>
          <w:rFonts w:ascii="DIN Next LT Pro" w:hAnsi="DIN Next LT Pro"/>
          <w:color w:val="161615"/>
        </w:rPr>
        <w:t>Samtidig er Modstrøm også et rummeligt fællesskab, hvor de deler historier og kæmper for det, de tror på. Samtidig med, at de har det sjovt sammen. Modstrøm mener, at den bedste måde at skabe forandring på er ved at være forandringen selv.</w:t>
      </w:r>
    </w:p>
    <w:p w14:paraId="742F09BD" w14:textId="77777777" w:rsidR="0005256E" w:rsidRPr="00787900" w:rsidRDefault="00DB2E92" w:rsidP="0005256E">
      <w:pPr>
        <w:pStyle w:val="NormalWeb"/>
        <w:shd w:val="clear" w:color="auto" w:fill="FFFFFF"/>
        <w:spacing w:before="300" w:beforeAutospacing="0" w:after="0" w:afterAutospacing="0"/>
        <w:rPr>
          <w:rFonts w:ascii="DIN Next LT Pro" w:hAnsi="DIN Next LT Pro"/>
          <w:color w:val="161615"/>
        </w:rPr>
      </w:pPr>
      <w:hyperlink r:id="rId7" w:history="1">
        <w:r w:rsidR="0005256E" w:rsidRPr="00787900">
          <w:rPr>
            <w:rStyle w:val="Hyperlink"/>
            <w:rFonts w:ascii="DIN Next LT Pro" w:hAnsi="DIN Next LT Pro"/>
            <w:color w:val="0B3B5A"/>
          </w:rPr>
          <w:t>www.viermodstrøm.dk</w:t>
        </w:r>
      </w:hyperlink>
    </w:p>
    <w:p w14:paraId="6B79032E" w14:textId="3B5A7D07" w:rsidR="0005256E" w:rsidRPr="00787900" w:rsidRDefault="0005256E">
      <w:pPr>
        <w:rPr>
          <w:rFonts w:ascii="DIN Next LT Pro" w:hAnsi="DIN Next LT Pro" w:cs="DIN Next LT Pro"/>
          <w:color w:val="000000"/>
          <w:sz w:val="24"/>
          <w:szCs w:val="24"/>
        </w:rPr>
      </w:pPr>
      <w:r w:rsidRPr="00787900">
        <w:rPr>
          <w:rFonts w:ascii="DIN Next LT Pro" w:hAnsi="DIN Next LT Pro"/>
        </w:rPr>
        <w:br w:type="page"/>
      </w:r>
    </w:p>
    <w:p w14:paraId="197B4C03" w14:textId="77777777" w:rsidR="000C3612" w:rsidRPr="00787900" w:rsidRDefault="000C3612" w:rsidP="000C3612">
      <w:pPr>
        <w:pStyle w:val="Default"/>
      </w:pPr>
    </w:p>
    <w:p w14:paraId="1C7BEE0E" w14:textId="547BFFD4" w:rsidR="000C3612" w:rsidRPr="00787900" w:rsidRDefault="000C3612" w:rsidP="000C3612">
      <w:pPr>
        <w:pStyle w:val="Default"/>
        <w:rPr>
          <w:b/>
          <w:bCs/>
          <w:sz w:val="23"/>
          <w:szCs w:val="23"/>
        </w:rPr>
      </w:pPr>
      <w:r w:rsidRPr="00787900">
        <w:rPr>
          <w:b/>
          <w:bCs/>
          <w:sz w:val="23"/>
          <w:szCs w:val="23"/>
        </w:rPr>
        <w:t xml:space="preserve">Vedtægter for elevråd ved FGU Skolen HLSS </w:t>
      </w:r>
    </w:p>
    <w:p w14:paraId="0BE8E662" w14:textId="77777777" w:rsidR="00E72A2C" w:rsidRPr="00787900" w:rsidRDefault="00E72A2C" w:rsidP="000C3612">
      <w:pPr>
        <w:pStyle w:val="Default"/>
        <w:rPr>
          <w:sz w:val="23"/>
          <w:szCs w:val="23"/>
        </w:rPr>
      </w:pPr>
    </w:p>
    <w:p w14:paraId="596849C1" w14:textId="79F226E7" w:rsidR="000C3612" w:rsidRPr="00787900" w:rsidRDefault="000C3612" w:rsidP="000C3612">
      <w:pPr>
        <w:pStyle w:val="Default"/>
        <w:rPr>
          <w:sz w:val="23"/>
          <w:szCs w:val="23"/>
        </w:rPr>
      </w:pPr>
      <w:r w:rsidRPr="00787900">
        <w:rPr>
          <w:sz w:val="23"/>
          <w:szCs w:val="23"/>
        </w:rPr>
        <w:t xml:space="preserve">I </w:t>
      </w:r>
      <w:r w:rsidR="273F2E88" w:rsidRPr="00787900">
        <w:rPr>
          <w:sz w:val="23"/>
          <w:szCs w:val="23"/>
        </w:rPr>
        <w:t>bekendtgørelse</w:t>
      </w:r>
      <w:r w:rsidRPr="00787900">
        <w:rPr>
          <w:sz w:val="23"/>
          <w:szCs w:val="23"/>
        </w:rPr>
        <w:t xml:space="preserve"> om institutioner for forberedende grunduddannelse står der, at elevrådets </w:t>
      </w:r>
      <w:r w:rsidR="4BD24E17" w:rsidRPr="00787900">
        <w:rPr>
          <w:sz w:val="23"/>
          <w:szCs w:val="23"/>
        </w:rPr>
        <w:t xml:space="preserve">arbejde </w:t>
      </w:r>
      <w:r w:rsidRPr="00787900">
        <w:rPr>
          <w:sz w:val="23"/>
          <w:szCs w:val="23"/>
        </w:rPr>
        <w:t xml:space="preserve">på FGU er omfattet af reglerne for elevrådene på de øvrige ungdomsuddannelser. </w:t>
      </w:r>
      <w:r w:rsidR="00E72A2C" w:rsidRPr="00787900">
        <w:rPr>
          <w:rStyle w:val="Fodnotehenvisning"/>
          <w:sz w:val="23"/>
          <w:szCs w:val="23"/>
        </w:rPr>
        <w:footnoteReference w:id="1"/>
      </w:r>
    </w:p>
    <w:p w14:paraId="55ACD570" w14:textId="6F381EE8" w:rsidR="000C3612" w:rsidRPr="00787900" w:rsidRDefault="000C3612" w:rsidP="000C3612">
      <w:pPr>
        <w:pStyle w:val="Default"/>
        <w:rPr>
          <w:sz w:val="23"/>
          <w:szCs w:val="23"/>
        </w:rPr>
      </w:pPr>
    </w:p>
    <w:p w14:paraId="62851BE0" w14:textId="15104FCC" w:rsidR="000C3612" w:rsidRPr="00787900" w:rsidRDefault="000C3612" w:rsidP="000C3612">
      <w:pPr>
        <w:pStyle w:val="Default"/>
        <w:rPr>
          <w:sz w:val="23"/>
          <w:szCs w:val="23"/>
        </w:rPr>
      </w:pPr>
      <w:r w:rsidRPr="00787900">
        <w:rPr>
          <w:sz w:val="23"/>
          <w:szCs w:val="23"/>
        </w:rPr>
        <w:t>Grundlaget for FGU Skolen HLSS’ vedtægter står i bekendtgørelsen</w:t>
      </w:r>
      <w:r w:rsidR="00E72A2C" w:rsidRPr="00787900">
        <w:rPr>
          <w:rStyle w:val="Fodnotehenvisning"/>
          <w:sz w:val="23"/>
          <w:szCs w:val="23"/>
        </w:rPr>
        <w:footnoteReference w:id="2"/>
      </w:r>
      <w:r w:rsidRPr="00787900">
        <w:rPr>
          <w:sz w:val="23"/>
          <w:szCs w:val="23"/>
        </w:rPr>
        <w:t xml:space="preserve">. </w:t>
      </w:r>
    </w:p>
    <w:p w14:paraId="4D649B80" w14:textId="77777777" w:rsidR="00E72A2C" w:rsidRPr="00787900" w:rsidRDefault="00E72A2C" w:rsidP="000C3612">
      <w:pPr>
        <w:pStyle w:val="Default"/>
        <w:rPr>
          <w:sz w:val="23"/>
          <w:szCs w:val="23"/>
        </w:rPr>
      </w:pPr>
    </w:p>
    <w:p w14:paraId="278B59B0" w14:textId="6DCF866B" w:rsidR="000C3612" w:rsidRPr="00787900" w:rsidRDefault="000C3612" w:rsidP="000C3612">
      <w:pPr>
        <w:pStyle w:val="Default"/>
        <w:rPr>
          <w:sz w:val="23"/>
          <w:szCs w:val="23"/>
        </w:rPr>
      </w:pPr>
      <w:r w:rsidRPr="00787900">
        <w:rPr>
          <w:sz w:val="23"/>
          <w:szCs w:val="23"/>
        </w:rPr>
        <w:t xml:space="preserve">1) Hvert fagligt tema eller hold har ret til repræsentation i elevrådet. </w:t>
      </w:r>
    </w:p>
    <w:p w14:paraId="6608F9E5" w14:textId="77777777" w:rsidR="00E72A2C" w:rsidRPr="00787900" w:rsidRDefault="00E72A2C" w:rsidP="000C3612">
      <w:pPr>
        <w:pStyle w:val="Default"/>
        <w:rPr>
          <w:sz w:val="23"/>
          <w:szCs w:val="23"/>
        </w:rPr>
      </w:pPr>
    </w:p>
    <w:p w14:paraId="27FC6B56" w14:textId="4AF50FD7" w:rsidR="000C3612" w:rsidRPr="00787900" w:rsidRDefault="000C3612" w:rsidP="000C3612">
      <w:pPr>
        <w:pStyle w:val="Default"/>
        <w:rPr>
          <w:sz w:val="23"/>
          <w:szCs w:val="23"/>
        </w:rPr>
      </w:pPr>
      <w:r w:rsidRPr="00787900">
        <w:rPr>
          <w:sz w:val="23"/>
          <w:szCs w:val="23"/>
        </w:rPr>
        <w:t xml:space="preserve">2) Ved hver semesterstart udsender </w:t>
      </w:r>
      <w:r w:rsidR="00BC5C76" w:rsidRPr="00787900">
        <w:rPr>
          <w:sz w:val="23"/>
          <w:szCs w:val="23"/>
        </w:rPr>
        <w:t>ressourceperson</w:t>
      </w:r>
      <w:r w:rsidR="73553A8C" w:rsidRPr="00787900">
        <w:rPr>
          <w:sz w:val="23"/>
          <w:szCs w:val="23"/>
        </w:rPr>
        <w:t>en</w:t>
      </w:r>
      <w:r w:rsidRPr="00787900">
        <w:rPr>
          <w:sz w:val="23"/>
          <w:szCs w:val="23"/>
        </w:rPr>
        <w:t xml:space="preserve"> besked til alle kontaktlærere om at afholde valg til elevrådet i det kommende semester. Hvert fagligt tema eller hold har ret til at vælge en repræsentant og en suppleant for et </w:t>
      </w:r>
      <w:r w:rsidR="00E60710" w:rsidRPr="00787900">
        <w:rPr>
          <w:sz w:val="23"/>
          <w:szCs w:val="23"/>
        </w:rPr>
        <w:t>halvår</w:t>
      </w:r>
      <w:r w:rsidRPr="00787900">
        <w:rPr>
          <w:sz w:val="23"/>
          <w:szCs w:val="23"/>
        </w:rPr>
        <w:t xml:space="preserve"> ad gangen. </w:t>
      </w:r>
    </w:p>
    <w:p w14:paraId="052D22A0" w14:textId="77777777" w:rsidR="00E72A2C" w:rsidRPr="00787900" w:rsidRDefault="00E72A2C" w:rsidP="000C3612">
      <w:pPr>
        <w:pStyle w:val="Default"/>
        <w:rPr>
          <w:sz w:val="23"/>
          <w:szCs w:val="23"/>
        </w:rPr>
      </w:pPr>
    </w:p>
    <w:p w14:paraId="19AE9723" w14:textId="0167C63F" w:rsidR="000C3612" w:rsidRPr="00787900" w:rsidRDefault="000C3612" w:rsidP="000C3612">
      <w:pPr>
        <w:pStyle w:val="Default"/>
        <w:rPr>
          <w:sz w:val="23"/>
          <w:szCs w:val="23"/>
        </w:rPr>
      </w:pPr>
      <w:r w:rsidRPr="00787900">
        <w:rPr>
          <w:sz w:val="23"/>
          <w:szCs w:val="23"/>
        </w:rPr>
        <w:t xml:space="preserve">3) Hvis repræsentanten er forhindret i at deltage, deltager i stedet suppleanten. Dette gælder også for perioder med erhvervstræning, kombinationsforløb m.m. </w:t>
      </w:r>
    </w:p>
    <w:p w14:paraId="2AD96EAA" w14:textId="77777777" w:rsidR="00E72A2C" w:rsidRPr="00787900" w:rsidRDefault="00E72A2C" w:rsidP="000C3612">
      <w:pPr>
        <w:pStyle w:val="Default"/>
        <w:rPr>
          <w:sz w:val="23"/>
          <w:szCs w:val="23"/>
        </w:rPr>
      </w:pPr>
    </w:p>
    <w:p w14:paraId="59E8EBD6" w14:textId="2F960F65" w:rsidR="000C3612" w:rsidRPr="00787900" w:rsidRDefault="000C3612" w:rsidP="000C3612">
      <w:pPr>
        <w:pStyle w:val="Default"/>
        <w:rPr>
          <w:sz w:val="23"/>
          <w:szCs w:val="23"/>
        </w:rPr>
      </w:pPr>
      <w:r w:rsidRPr="00787900">
        <w:rPr>
          <w:sz w:val="23"/>
          <w:szCs w:val="23"/>
        </w:rPr>
        <w:t xml:space="preserve">4) Den ansvarlige for elevrådet indkalder til første møde i elevrådet efter hvert nyvalg. Indkaldelsen til dette sendes senest 2 dage før mødets afholdelse. Indkaldelsen sendes til rådets repræsentanter samt til orientering til rådets suppleanter samt medarbejderne på skolen. </w:t>
      </w:r>
    </w:p>
    <w:p w14:paraId="57AC4D94" w14:textId="5F75079A" w:rsidR="000C3612" w:rsidRPr="00787900" w:rsidRDefault="000C3612" w:rsidP="000C3612">
      <w:pPr>
        <w:pStyle w:val="Default"/>
        <w:rPr>
          <w:sz w:val="23"/>
          <w:szCs w:val="23"/>
        </w:rPr>
      </w:pPr>
      <w:r w:rsidRPr="00787900">
        <w:rPr>
          <w:sz w:val="23"/>
          <w:szCs w:val="23"/>
        </w:rPr>
        <w:t xml:space="preserve">På første elevrådsmøde fremlægger den ansvarlige for elevrådet et forslag til fast dagsorden til behandling i elevrådet. På første elevrådsmøde vælges en formand og en næstformand, </w:t>
      </w:r>
    </w:p>
    <w:p w14:paraId="082902A2" w14:textId="079CA28D" w:rsidR="000C3612" w:rsidRPr="00787900" w:rsidRDefault="000C3612" w:rsidP="000C3612">
      <w:pPr>
        <w:pStyle w:val="Default"/>
        <w:rPr>
          <w:sz w:val="23"/>
          <w:szCs w:val="23"/>
        </w:rPr>
      </w:pPr>
      <w:r w:rsidRPr="00787900">
        <w:rPr>
          <w:sz w:val="23"/>
          <w:szCs w:val="23"/>
        </w:rPr>
        <w:t xml:space="preserve">De valgte medlemmers </w:t>
      </w:r>
      <w:r w:rsidR="3DD451BA" w:rsidRPr="00787900">
        <w:rPr>
          <w:sz w:val="23"/>
          <w:szCs w:val="23"/>
        </w:rPr>
        <w:t>navne og</w:t>
      </w:r>
      <w:r w:rsidR="004764A6" w:rsidRPr="00787900">
        <w:rPr>
          <w:sz w:val="23"/>
          <w:szCs w:val="23"/>
        </w:rPr>
        <w:t xml:space="preserve"> </w:t>
      </w:r>
      <w:r w:rsidRPr="00787900">
        <w:rPr>
          <w:sz w:val="23"/>
          <w:szCs w:val="23"/>
        </w:rPr>
        <w:t xml:space="preserve">hold, sendes til skolens direktør. </w:t>
      </w:r>
    </w:p>
    <w:p w14:paraId="3BDDD759" w14:textId="5FE07254" w:rsidR="00F3401C" w:rsidRPr="00787900" w:rsidRDefault="004F23C5" w:rsidP="000C3612">
      <w:pPr>
        <w:pStyle w:val="Default"/>
        <w:rPr>
          <w:sz w:val="23"/>
          <w:szCs w:val="23"/>
        </w:rPr>
      </w:pPr>
      <w:r w:rsidRPr="00787900">
        <w:rPr>
          <w:sz w:val="23"/>
          <w:szCs w:val="23"/>
        </w:rPr>
        <w:t>Efterfølgende indkaldes formænd</w:t>
      </w:r>
      <w:r w:rsidR="005428D4" w:rsidRPr="00787900">
        <w:rPr>
          <w:sz w:val="23"/>
          <w:szCs w:val="23"/>
        </w:rPr>
        <w:t>ene og næstformænd</w:t>
      </w:r>
      <w:r w:rsidRPr="00787900">
        <w:rPr>
          <w:sz w:val="23"/>
          <w:szCs w:val="23"/>
        </w:rPr>
        <w:t xml:space="preserve"> på tværs af skolerne til et fælles møde med direktøren, hvor repræsentant ind i FGU </w:t>
      </w:r>
      <w:r w:rsidR="00787900">
        <w:rPr>
          <w:sz w:val="23"/>
          <w:szCs w:val="23"/>
        </w:rPr>
        <w:t>S</w:t>
      </w:r>
      <w:r w:rsidRPr="00787900">
        <w:rPr>
          <w:sz w:val="23"/>
          <w:szCs w:val="23"/>
        </w:rPr>
        <w:t xml:space="preserve">kolen </w:t>
      </w:r>
      <w:proofErr w:type="gramStart"/>
      <w:r w:rsidRPr="00787900">
        <w:rPr>
          <w:sz w:val="23"/>
          <w:szCs w:val="23"/>
        </w:rPr>
        <w:t>HLSS bestyrelse</w:t>
      </w:r>
      <w:proofErr w:type="gramEnd"/>
      <w:r w:rsidRPr="00787900">
        <w:rPr>
          <w:sz w:val="23"/>
          <w:szCs w:val="23"/>
        </w:rPr>
        <w:t xml:space="preserve"> </w:t>
      </w:r>
      <w:r w:rsidR="005C3C79" w:rsidRPr="00787900">
        <w:rPr>
          <w:sz w:val="23"/>
          <w:szCs w:val="23"/>
        </w:rPr>
        <w:t>udpeges</w:t>
      </w:r>
      <w:r w:rsidR="005428D4" w:rsidRPr="00787900">
        <w:rPr>
          <w:sz w:val="23"/>
          <w:szCs w:val="23"/>
        </w:rPr>
        <w:t xml:space="preserve"> blandt formændene</w:t>
      </w:r>
      <w:r w:rsidR="005C3C79" w:rsidRPr="00787900">
        <w:rPr>
          <w:sz w:val="23"/>
          <w:szCs w:val="23"/>
        </w:rPr>
        <w:t xml:space="preserve">. </w:t>
      </w:r>
    </w:p>
    <w:p w14:paraId="0C9F3283" w14:textId="77777777" w:rsidR="00B10CC1" w:rsidRPr="00787900" w:rsidRDefault="00B10CC1" w:rsidP="000C3612">
      <w:pPr>
        <w:pStyle w:val="Default"/>
        <w:rPr>
          <w:sz w:val="23"/>
          <w:szCs w:val="23"/>
        </w:rPr>
      </w:pPr>
    </w:p>
    <w:p w14:paraId="2856A87E" w14:textId="47F480B1" w:rsidR="000C3612" w:rsidRPr="00787900" w:rsidRDefault="00F3401C" w:rsidP="000C3612">
      <w:pPr>
        <w:pStyle w:val="Default"/>
        <w:rPr>
          <w:sz w:val="23"/>
          <w:szCs w:val="23"/>
        </w:rPr>
      </w:pPr>
      <w:r w:rsidRPr="00787900">
        <w:rPr>
          <w:sz w:val="23"/>
          <w:szCs w:val="23"/>
        </w:rPr>
        <w:t xml:space="preserve">5) </w:t>
      </w:r>
      <w:r w:rsidR="000C3612" w:rsidRPr="00787900">
        <w:rPr>
          <w:sz w:val="23"/>
          <w:szCs w:val="23"/>
        </w:rPr>
        <w:t xml:space="preserve">Skolens samværs- og ordensregler sendes til </w:t>
      </w:r>
      <w:r w:rsidR="24FA0927" w:rsidRPr="00787900">
        <w:rPr>
          <w:sz w:val="23"/>
          <w:szCs w:val="23"/>
        </w:rPr>
        <w:t>elevrådet og</w:t>
      </w:r>
      <w:r w:rsidR="00341E79" w:rsidRPr="00787900">
        <w:rPr>
          <w:sz w:val="23"/>
          <w:szCs w:val="23"/>
        </w:rPr>
        <w:t xml:space="preserve"> kommentarer og input til denne gennemgås på e</w:t>
      </w:r>
      <w:r w:rsidR="00E007AE" w:rsidRPr="00787900">
        <w:rPr>
          <w:sz w:val="23"/>
          <w:szCs w:val="23"/>
        </w:rPr>
        <w:t xml:space="preserve">t </w:t>
      </w:r>
      <w:r w:rsidR="00341E79" w:rsidRPr="00787900">
        <w:rPr>
          <w:sz w:val="23"/>
          <w:szCs w:val="23"/>
        </w:rPr>
        <w:t xml:space="preserve">elevrådsmøde. </w:t>
      </w:r>
    </w:p>
    <w:p w14:paraId="654DD451" w14:textId="77777777" w:rsidR="00E72A2C" w:rsidRPr="00787900" w:rsidRDefault="00E72A2C" w:rsidP="000C3612">
      <w:pPr>
        <w:pStyle w:val="Default"/>
        <w:rPr>
          <w:sz w:val="23"/>
          <w:szCs w:val="23"/>
        </w:rPr>
      </w:pPr>
    </w:p>
    <w:p w14:paraId="1F8AA0A0" w14:textId="421B64AE" w:rsidR="000C3612" w:rsidRPr="00787900" w:rsidRDefault="00E007AE" w:rsidP="000C3612">
      <w:pPr>
        <w:pStyle w:val="Default"/>
        <w:rPr>
          <w:sz w:val="23"/>
          <w:szCs w:val="23"/>
        </w:rPr>
      </w:pPr>
      <w:r w:rsidRPr="00787900">
        <w:rPr>
          <w:sz w:val="23"/>
          <w:szCs w:val="23"/>
        </w:rPr>
        <w:t>6)</w:t>
      </w:r>
      <w:r w:rsidR="000C3612" w:rsidRPr="00787900">
        <w:rPr>
          <w:sz w:val="23"/>
          <w:szCs w:val="23"/>
        </w:rPr>
        <w:t xml:space="preserve"> Elevrådet sørger for indkaldelse til øvrige møder</w:t>
      </w:r>
      <w:r w:rsidR="000B769D" w:rsidRPr="00787900">
        <w:rPr>
          <w:sz w:val="23"/>
          <w:szCs w:val="23"/>
        </w:rPr>
        <w:t xml:space="preserve"> i samarbejde med ressourcepersonen.</w:t>
      </w:r>
      <w:r w:rsidR="000C3612" w:rsidRPr="00787900">
        <w:rPr>
          <w:sz w:val="23"/>
          <w:szCs w:val="23"/>
        </w:rPr>
        <w:t xml:space="preserve"> </w:t>
      </w:r>
    </w:p>
    <w:p w14:paraId="2440CC1B" w14:textId="25A0DFEA" w:rsidR="000C3612" w:rsidRPr="00787900" w:rsidRDefault="000C3612" w:rsidP="000C3612">
      <w:pPr>
        <w:pStyle w:val="Default"/>
        <w:rPr>
          <w:sz w:val="23"/>
          <w:szCs w:val="23"/>
        </w:rPr>
      </w:pPr>
      <w:r w:rsidRPr="00787900">
        <w:rPr>
          <w:sz w:val="23"/>
          <w:szCs w:val="23"/>
        </w:rPr>
        <w:t xml:space="preserve">Elevrådet sørger for, at der bliver skrevet dagsorden og referat. Formand og næstformand har ansvaret for at referater offentliggøres, så alle elever og faglærere har adgang til referater. </w:t>
      </w:r>
    </w:p>
    <w:p w14:paraId="64E2E134" w14:textId="77777777" w:rsidR="000C3612" w:rsidRPr="00787900" w:rsidRDefault="000C3612" w:rsidP="000C3612">
      <w:pPr>
        <w:pStyle w:val="Default"/>
        <w:rPr>
          <w:sz w:val="23"/>
          <w:szCs w:val="23"/>
        </w:rPr>
      </w:pPr>
      <w:r w:rsidRPr="00787900">
        <w:rPr>
          <w:sz w:val="23"/>
          <w:szCs w:val="23"/>
        </w:rPr>
        <w:t xml:space="preserve">Formand og næstformand kan også orientere skolens øvrige elever ved samlinger. </w:t>
      </w:r>
    </w:p>
    <w:p w14:paraId="18094B8E" w14:textId="77777777" w:rsidR="000C3612" w:rsidRPr="00787900" w:rsidRDefault="000C3612" w:rsidP="000C3612">
      <w:pPr>
        <w:pStyle w:val="Default"/>
        <w:rPr>
          <w:sz w:val="23"/>
          <w:szCs w:val="23"/>
        </w:rPr>
      </w:pPr>
      <w:r w:rsidRPr="00787900">
        <w:rPr>
          <w:sz w:val="23"/>
          <w:szCs w:val="23"/>
        </w:rPr>
        <w:t xml:space="preserve">På holdene gives der i undervisningen tid til, at repræsentanter i samarbejde med evt. suppleanter kan drøfte forhold af relevans for deltagelse i elevrådsmødet med holdets øvrige elever. </w:t>
      </w:r>
    </w:p>
    <w:p w14:paraId="37A44C0C" w14:textId="6D9FD30D" w:rsidR="000C3612" w:rsidRPr="00787900" w:rsidRDefault="00907F21" w:rsidP="000C3612">
      <w:pPr>
        <w:pStyle w:val="Default"/>
        <w:pageBreakBefore/>
        <w:rPr>
          <w:color w:val="auto"/>
          <w:sz w:val="23"/>
          <w:szCs w:val="23"/>
        </w:rPr>
      </w:pPr>
      <w:r w:rsidRPr="00787900">
        <w:rPr>
          <w:color w:val="auto"/>
          <w:sz w:val="23"/>
          <w:szCs w:val="23"/>
        </w:rPr>
        <w:lastRenderedPageBreak/>
        <w:t>7</w:t>
      </w:r>
      <w:r w:rsidR="000C3612" w:rsidRPr="00787900">
        <w:rPr>
          <w:color w:val="auto"/>
          <w:sz w:val="23"/>
          <w:szCs w:val="23"/>
        </w:rPr>
        <w:t xml:space="preserve">) Der afholdes elevrådsmøder efter behov/ aftale, dog min. én gang i kvartalet. Møderne lægges i </w:t>
      </w:r>
      <w:r w:rsidRPr="00787900">
        <w:rPr>
          <w:color w:val="auto"/>
          <w:sz w:val="23"/>
          <w:szCs w:val="23"/>
        </w:rPr>
        <w:t>kalenderen.</w:t>
      </w:r>
      <w:r w:rsidR="000C3612" w:rsidRPr="00787900">
        <w:rPr>
          <w:color w:val="auto"/>
          <w:sz w:val="23"/>
          <w:szCs w:val="23"/>
        </w:rPr>
        <w:t xml:space="preserve"> </w:t>
      </w:r>
    </w:p>
    <w:p w14:paraId="35062A72" w14:textId="77777777" w:rsidR="000C3612" w:rsidRPr="00787900" w:rsidRDefault="000C3612" w:rsidP="000C3612">
      <w:pPr>
        <w:pStyle w:val="Default"/>
        <w:rPr>
          <w:color w:val="auto"/>
          <w:sz w:val="23"/>
          <w:szCs w:val="23"/>
        </w:rPr>
      </w:pPr>
      <w:r w:rsidRPr="00787900">
        <w:rPr>
          <w:color w:val="auto"/>
          <w:sz w:val="23"/>
          <w:szCs w:val="23"/>
        </w:rPr>
        <w:t xml:space="preserve">Det fremmødte elevråd er beslutningsdygtigt. </w:t>
      </w:r>
    </w:p>
    <w:p w14:paraId="48973932" w14:textId="6661478D" w:rsidR="000C3612" w:rsidRPr="00787900" w:rsidRDefault="00BC5C76" w:rsidP="000C3612">
      <w:pPr>
        <w:pStyle w:val="Default"/>
        <w:rPr>
          <w:color w:val="auto"/>
          <w:sz w:val="23"/>
          <w:szCs w:val="23"/>
        </w:rPr>
      </w:pPr>
      <w:r w:rsidRPr="00787900">
        <w:rPr>
          <w:color w:val="auto"/>
          <w:sz w:val="23"/>
          <w:szCs w:val="23"/>
        </w:rPr>
        <w:t>Ressourceperson</w:t>
      </w:r>
      <w:r w:rsidR="000C3612" w:rsidRPr="00787900">
        <w:rPr>
          <w:color w:val="auto"/>
          <w:sz w:val="23"/>
          <w:szCs w:val="23"/>
        </w:rPr>
        <w:t xml:space="preserve">en deltager i elevrådets møder efter behov. </w:t>
      </w:r>
    </w:p>
    <w:p w14:paraId="57777B6C" w14:textId="77777777" w:rsidR="00E72A2C" w:rsidRPr="00787900" w:rsidRDefault="00E72A2C" w:rsidP="000C3612">
      <w:pPr>
        <w:pStyle w:val="Default"/>
        <w:rPr>
          <w:color w:val="auto"/>
          <w:sz w:val="23"/>
          <w:szCs w:val="23"/>
        </w:rPr>
      </w:pPr>
    </w:p>
    <w:p w14:paraId="6C7A0E93" w14:textId="27CF9DCB" w:rsidR="000C3612" w:rsidRPr="00787900" w:rsidRDefault="00907F21" w:rsidP="000C3612">
      <w:pPr>
        <w:pStyle w:val="Default"/>
        <w:rPr>
          <w:color w:val="auto"/>
          <w:sz w:val="23"/>
          <w:szCs w:val="23"/>
        </w:rPr>
      </w:pPr>
      <w:r w:rsidRPr="00787900">
        <w:rPr>
          <w:color w:val="auto"/>
          <w:sz w:val="23"/>
          <w:szCs w:val="23"/>
        </w:rPr>
        <w:t>8</w:t>
      </w:r>
      <w:r w:rsidR="000C3612" w:rsidRPr="00787900">
        <w:rPr>
          <w:color w:val="auto"/>
          <w:sz w:val="23"/>
          <w:szCs w:val="23"/>
        </w:rPr>
        <w:t xml:space="preserve">) Hvis en repræsentant eller suppleant ønsker at gå ud af elevrådet, vælger holdet ny repræsentation. Oplysninger om dette tilgår elevrådet og </w:t>
      </w:r>
      <w:r w:rsidR="00BC5C76" w:rsidRPr="00787900">
        <w:rPr>
          <w:color w:val="auto"/>
          <w:sz w:val="23"/>
          <w:szCs w:val="23"/>
        </w:rPr>
        <w:t>ressourceperson</w:t>
      </w:r>
      <w:r w:rsidR="000C3612" w:rsidRPr="00787900">
        <w:rPr>
          <w:color w:val="auto"/>
          <w:sz w:val="23"/>
          <w:szCs w:val="23"/>
        </w:rPr>
        <w:t xml:space="preserve">en hurtigst muligt. </w:t>
      </w:r>
    </w:p>
    <w:p w14:paraId="6C487A4C" w14:textId="77777777" w:rsidR="00E72A2C" w:rsidRPr="00787900" w:rsidRDefault="00E72A2C" w:rsidP="000C3612">
      <w:pPr>
        <w:pStyle w:val="Default"/>
        <w:rPr>
          <w:color w:val="auto"/>
          <w:sz w:val="23"/>
          <w:szCs w:val="23"/>
        </w:rPr>
      </w:pPr>
    </w:p>
    <w:p w14:paraId="218E0E52" w14:textId="729AC99B" w:rsidR="000C3612" w:rsidRPr="00787900" w:rsidRDefault="00907F21" w:rsidP="000C3612">
      <w:pPr>
        <w:pStyle w:val="Default"/>
        <w:rPr>
          <w:color w:val="auto"/>
          <w:sz w:val="23"/>
          <w:szCs w:val="23"/>
        </w:rPr>
      </w:pPr>
      <w:r w:rsidRPr="00787900">
        <w:rPr>
          <w:color w:val="auto"/>
          <w:sz w:val="23"/>
          <w:szCs w:val="23"/>
        </w:rPr>
        <w:t>9</w:t>
      </w:r>
      <w:r w:rsidR="000C3612" w:rsidRPr="00787900">
        <w:rPr>
          <w:color w:val="auto"/>
          <w:sz w:val="23"/>
          <w:szCs w:val="23"/>
        </w:rPr>
        <w:t xml:space="preserve">) Der afsættes 5000 årligt på skolens budget til elevrådets arbejde på hver af de </w:t>
      </w:r>
      <w:r w:rsidR="00DE6EFF" w:rsidRPr="00787900">
        <w:rPr>
          <w:color w:val="auto"/>
          <w:sz w:val="23"/>
          <w:szCs w:val="23"/>
        </w:rPr>
        <w:t>tre</w:t>
      </w:r>
      <w:r w:rsidR="000C3612" w:rsidRPr="00787900">
        <w:rPr>
          <w:color w:val="auto"/>
          <w:sz w:val="23"/>
          <w:szCs w:val="23"/>
        </w:rPr>
        <w:t xml:space="preserve"> skoler. </w:t>
      </w:r>
    </w:p>
    <w:p w14:paraId="61C82F70" w14:textId="24ACACC5" w:rsidR="000C3612" w:rsidRPr="00787900" w:rsidRDefault="000C3612" w:rsidP="000C3612">
      <w:pPr>
        <w:pStyle w:val="Default"/>
        <w:rPr>
          <w:color w:val="auto"/>
          <w:sz w:val="23"/>
          <w:szCs w:val="23"/>
        </w:rPr>
      </w:pPr>
      <w:r w:rsidRPr="00787900">
        <w:rPr>
          <w:color w:val="auto"/>
          <w:sz w:val="23"/>
          <w:szCs w:val="23"/>
        </w:rPr>
        <w:t xml:space="preserve">Budget og regnskab varetages i samarbejde mellem </w:t>
      </w:r>
      <w:r w:rsidR="00BC5C76" w:rsidRPr="00787900">
        <w:rPr>
          <w:color w:val="auto"/>
          <w:sz w:val="23"/>
          <w:szCs w:val="23"/>
        </w:rPr>
        <w:t>ressourceperson</w:t>
      </w:r>
      <w:r w:rsidRPr="00787900">
        <w:rPr>
          <w:color w:val="auto"/>
          <w:sz w:val="23"/>
          <w:szCs w:val="23"/>
        </w:rPr>
        <w:t>en og et eller flere medlemmer af elevrådet</w:t>
      </w:r>
      <w:r w:rsidR="00DE6EFF" w:rsidRPr="00787900">
        <w:rPr>
          <w:color w:val="auto"/>
          <w:sz w:val="23"/>
          <w:szCs w:val="23"/>
        </w:rPr>
        <w:t xml:space="preserve">. </w:t>
      </w:r>
    </w:p>
    <w:p w14:paraId="199AB907" w14:textId="77777777" w:rsidR="00E72A2C" w:rsidRPr="00787900" w:rsidRDefault="00E72A2C" w:rsidP="00DB2E92">
      <w:pPr>
        <w:spacing w:line="240" w:lineRule="auto"/>
        <w:rPr>
          <w:rFonts w:ascii="DIN Next LT Pro" w:hAnsi="DIN Next LT Pro"/>
          <w:sz w:val="23"/>
          <w:szCs w:val="23"/>
        </w:rPr>
      </w:pPr>
    </w:p>
    <w:p w14:paraId="2240F0EC" w14:textId="1B259997" w:rsidR="004F154A" w:rsidRPr="00787900" w:rsidRDefault="00907F21" w:rsidP="00DB2E92">
      <w:pPr>
        <w:spacing w:line="240" w:lineRule="auto"/>
        <w:rPr>
          <w:rFonts w:ascii="DIN Next LT Pro" w:hAnsi="DIN Next LT Pro"/>
          <w:sz w:val="23"/>
          <w:szCs w:val="23"/>
        </w:rPr>
      </w:pPr>
      <w:r w:rsidRPr="00787900">
        <w:rPr>
          <w:rFonts w:ascii="DIN Next LT Pro" w:hAnsi="DIN Next LT Pro"/>
          <w:sz w:val="23"/>
          <w:szCs w:val="23"/>
        </w:rPr>
        <w:t>10</w:t>
      </w:r>
      <w:r w:rsidR="000C3612" w:rsidRPr="00787900">
        <w:rPr>
          <w:rFonts w:ascii="DIN Next LT Pro" w:hAnsi="DIN Next LT Pro"/>
          <w:sz w:val="23"/>
          <w:szCs w:val="23"/>
        </w:rPr>
        <w:t>) Vedtægterne er gældende for elevrådet ved FGU Skolen HLSS, indtil enten a) 75 % af elevråde</w:t>
      </w:r>
      <w:r w:rsidR="004736BF" w:rsidRPr="00787900">
        <w:rPr>
          <w:rFonts w:ascii="DIN Next LT Pro" w:hAnsi="DIN Next LT Pro"/>
          <w:sz w:val="23"/>
          <w:szCs w:val="23"/>
        </w:rPr>
        <w:t>ne på tværs af de tre skoler</w:t>
      </w:r>
      <w:r w:rsidR="000C3612" w:rsidRPr="00787900">
        <w:rPr>
          <w:rFonts w:ascii="DIN Next LT Pro" w:hAnsi="DIN Next LT Pro"/>
          <w:sz w:val="23"/>
          <w:szCs w:val="23"/>
        </w:rPr>
        <w:t xml:space="preserve"> ved to på hinanden følgende elevrådsmøder ønsker en </w:t>
      </w:r>
      <w:r w:rsidR="7DD7D1CF" w:rsidRPr="00787900">
        <w:rPr>
          <w:rFonts w:ascii="DIN Next LT Pro" w:hAnsi="DIN Next LT Pro"/>
          <w:sz w:val="23"/>
          <w:szCs w:val="23"/>
        </w:rPr>
        <w:t>ændring eller</w:t>
      </w:r>
      <w:r w:rsidR="000C3612" w:rsidRPr="00787900">
        <w:rPr>
          <w:rFonts w:ascii="DIN Next LT Pro" w:hAnsi="DIN Next LT Pro"/>
          <w:sz w:val="23"/>
          <w:szCs w:val="23"/>
        </w:rPr>
        <w:t xml:space="preserve"> b) institutionen FGU Skolen HLSS udfærdiger nye vedtægter gældende for alle elevråd tilknyttet </w:t>
      </w:r>
      <w:r w:rsidR="49E95F47" w:rsidRPr="00787900">
        <w:rPr>
          <w:rFonts w:ascii="DIN Next LT Pro" w:hAnsi="DIN Next LT Pro"/>
          <w:sz w:val="23"/>
          <w:szCs w:val="23"/>
        </w:rPr>
        <w:t>institutionen eller</w:t>
      </w:r>
      <w:r w:rsidR="000C3612" w:rsidRPr="00787900">
        <w:rPr>
          <w:rFonts w:ascii="DIN Next LT Pro" w:hAnsi="DIN Next LT Pro"/>
          <w:sz w:val="23"/>
          <w:szCs w:val="23"/>
        </w:rPr>
        <w:t xml:space="preserve"> c) en ændring i bekendtgørelsen nødvendiggør ændringer i disse vedtægter.</w:t>
      </w:r>
    </w:p>
    <w:p w14:paraId="48BE9573" w14:textId="37DF06BE" w:rsidR="007302D1" w:rsidRPr="00787900" w:rsidRDefault="007302D1" w:rsidP="000C3612">
      <w:pPr>
        <w:rPr>
          <w:rFonts w:ascii="DIN Next LT Pro" w:hAnsi="DIN Next LT Pro"/>
        </w:rPr>
      </w:pPr>
      <w:r w:rsidRPr="00787900">
        <w:rPr>
          <w:rFonts w:ascii="DIN Next LT Pro" w:hAnsi="DIN Next LT Pro"/>
          <w:sz w:val="23"/>
          <w:szCs w:val="23"/>
        </w:rPr>
        <w:t xml:space="preserve">11)  Der tilstræbes </w:t>
      </w:r>
      <w:r w:rsidR="0081532F" w:rsidRPr="00787900">
        <w:rPr>
          <w:rFonts w:ascii="DIN Next LT Pro" w:hAnsi="DIN Next LT Pro"/>
          <w:sz w:val="23"/>
          <w:szCs w:val="23"/>
        </w:rPr>
        <w:t xml:space="preserve">et tæt samarbejde med elevorganisationen </w:t>
      </w:r>
      <w:r w:rsidR="7A2AD8B3" w:rsidRPr="00787900">
        <w:rPr>
          <w:rFonts w:ascii="DIN Next LT Pro" w:hAnsi="DIN Next LT Pro"/>
          <w:sz w:val="23"/>
          <w:szCs w:val="23"/>
        </w:rPr>
        <w:t>Modstrøm samt</w:t>
      </w:r>
      <w:r w:rsidR="0081532F" w:rsidRPr="00787900">
        <w:rPr>
          <w:rFonts w:ascii="DIN Next LT Pro" w:hAnsi="DIN Next LT Pro"/>
          <w:sz w:val="23"/>
          <w:szCs w:val="23"/>
        </w:rPr>
        <w:t xml:space="preserve"> deltagelse i de </w:t>
      </w:r>
      <w:r w:rsidR="209543F6" w:rsidRPr="00787900">
        <w:rPr>
          <w:rFonts w:ascii="DIN Next LT Pro" w:hAnsi="DIN Next LT Pro"/>
          <w:sz w:val="23"/>
          <w:szCs w:val="23"/>
        </w:rPr>
        <w:t>arrangementer, de</w:t>
      </w:r>
      <w:r w:rsidR="0081532F" w:rsidRPr="00787900">
        <w:rPr>
          <w:rFonts w:ascii="DIN Next LT Pro" w:hAnsi="DIN Next LT Pro"/>
          <w:sz w:val="23"/>
          <w:szCs w:val="23"/>
        </w:rPr>
        <w:t xml:space="preserve"> afholder. </w:t>
      </w:r>
    </w:p>
    <w:sectPr w:rsidR="007302D1" w:rsidRPr="0078790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38EF" w14:textId="77777777" w:rsidR="00034198" w:rsidRDefault="00034198" w:rsidP="00E72A2C">
      <w:pPr>
        <w:spacing w:after="0" w:line="240" w:lineRule="auto"/>
      </w:pPr>
      <w:r>
        <w:separator/>
      </w:r>
    </w:p>
  </w:endnote>
  <w:endnote w:type="continuationSeparator" w:id="0">
    <w:p w14:paraId="1C1A4EE4" w14:textId="77777777" w:rsidR="00034198" w:rsidRDefault="00034198" w:rsidP="00E7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w:panose1 w:val="020B0503020203050203"/>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5498" w14:textId="77777777" w:rsidR="00034198" w:rsidRDefault="00034198" w:rsidP="00E72A2C">
      <w:pPr>
        <w:spacing w:after="0" w:line="240" w:lineRule="auto"/>
      </w:pPr>
      <w:r>
        <w:separator/>
      </w:r>
    </w:p>
  </w:footnote>
  <w:footnote w:type="continuationSeparator" w:id="0">
    <w:p w14:paraId="310061E1" w14:textId="77777777" w:rsidR="00034198" w:rsidRDefault="00034198" w:rsidP="00E72A2C">
      <w:pPr>
        <w:spacing w:after="0" w:line="240" w:lineRule="auto"/>
      </w:pPr>
      <w:r>
        <w:continuationSeparator/>
      </w:r>
    </w:p>
  </w:footnote>
  <w:footnote w:id="1">
    <w:p w14:paraId="44959A55" w14:textId="4A11A0C2" w:rsidR="00E72A2C" w:rsidRPr="00E72A2C" w:rsidRDefault="00E72A2C" w:rsidP="00E72A2C">
      <w:pPr>
        <w:pStyle w:val="Default"/>
        <w:rPr>
          <w:sz w:val="16"/>
          <w:szCs w:val="16"/>
        </w:rPr>
      </w:pPr>
      <w:r w:rsidRPr="00E72A2C">
        <w:rPr>
          <w:rStyle w:val="Fodnotehenvisning"/>
          <w:sz w:val="16"/>
          <w:szCs w:val="16"/>
        </w:rPr>
        <w:footnoteRef/>
      </w:r>
      <w:r w:rsidRPr="00E72A2C">
        <w:rPr>
          <w:sz w:val="16"/>
          <w:szCs w:val="16"/>
        </w:rPr>
        <w:t xml:space="preserve">  Bekendtgørelse om institutioner for forberedende grunduddannelse, §38. </w:t>
      </w:r>
    </w:p>
    <w:p w14:paraId="13AFAFDA" w14:textId="3A4E9681" w:rsidR="00E72A2C" w:rsidRPr="00E72A2C" w:rsidRDefault="00E72A2C">
      <w:pPr>
        <w:pStyle w:val="Fodnotetekst"/>
        <w:rPr>
          <w:sz w:val="16"/>
          <w:szCs w:val="16"/>
        </w:rPr>
      </w:pPr>
    </w:p>
  </w:footnote>
  <w:footnote w:id="2">
    <w:p w14:paraId="2DD209D2" w14:textId="77777777" w:rsidR="00E72A2C" w:rsidRDefault="00E72A2C" w:rsidP="00E72A2C">
      <w:pPr>
        <w:pStyle w:val="Fodnotetekst"/>
      </w:pPr>
      <w:r w:rsidRPr="00E72A2C">
        <w:rPr>
          <w:rStyle w:val="Fodnotehenvisning"/>
          <w:sz w:val="16"/>
          <w:szCs w:val="16"/>
        </w:rPr>
        <w:footnoteRef/>
      </w:r>
      <w:r w:rsidRPr="00E72A2C">
        <w:rPr>
          <w:sz w:val="16"/>
          <w:szCs w:val="16"/>
        </w:rPr>
        <w:t xml:space="preserve"> Bekendtgørelse om elevråd ved institutioner for almengymnasial uddannelse, almen voksenuddannelse eller erhvervsrettet uddannelse samt private gymnasieskoler, studenterkurser og kurser til højere forberedelseseksamen,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12"/>
    <w:rsid w:val="00034198"/>
    <w:rsid w:val="0005256E"/>
    <w:rsid w:val="00097F3E"/>
    <w:rsid w:val="000B769D"/>
    <w:rsid w:val="000C3612"/>
    <w:rsid w:val="001278F8"/>
    <w:rsid w:val="00341E79"/>
    <w:rsid w:val="00363981"/>
    <w:rsid w:val="00412204"/>
    <w:rsid w:val="004736BF"/>
    <w:rsid w:val="004764A6"/>
    <w:rsid w:val="004F154A"/>
    <w:rsid w:val="004F23C5"/>
    <w:rsid w:val="005428D4"/>
    <w:rsid w:val="005C3C79"/>
    <w:rsid w:val="007302D1"/>
    <w:rsid w:val="00787900"/>
    <w:rsid w:val="0081532F"/>
    <w:rsid w:val="00907F21"/>
    <w:rsid w:val="00912185"/>
    <w:rsid w:val="00B10CC1"/>
    <w:rsid w:val="00BC5C76"/>
    <w:rsid w:val="00CB1280"/>
    <w:rsid w:val="00D01528"/>
    <w:rsid w:val="00DB2E92"/>
    <w:rsid w:val="00DD5732"/>
    <w:rsid w:val="00DE6EFF"/>
    <w:rsid w:val="00E007AE"/>
    <w:rsid w:val="00E60710"/>
    <w:rsid w:val="00E72A2C"/>
    <w:rsid w:val="00F3401C"/>
    <w:rsid w:val="017FF0E2"/>
    <w:rsid w:val="1527FC36"/>
    <w:rsid w:val="15D6D3CD"/>
    <w:rsid w:val="209543F6"/>
    <w:rsid w:val="238FF16B"/>
    <w:rsid w:val="24FA0927"/>
    <w:rsid w:val="25BF5E32"/>
    <w:rsid w:val="273F2E88"/>
    <w:rsid w:val="29135D82"/>
    <w:rsid w:val="296FBEF9"/>
    <w:rsid w:val="2C17BB7C"/>
    <w:rsid w:val="3B0919AC"/>
    <w:rsid w:val="3DD451BA"/>
    <w:rsid w:val="48A61F72"/>
    <w:rsid w:val="49E95F47"/>
    <w:rsid w:val="49FC8D3F"/>
    <w:rsid w:val="4BD24E17"/>
    <w:rsid w:val="53191484"/>
    <w:rsid w:val="539DCD05"/>
    <w:rsid w:val="593D257D"/>
    <w:rsid w:val="5DFDACFF"/>
    <w:rsid w:val="63160FF1"/>
    <w:rsid w:val="67F38082"/>
    <w:rsid w:val="6A30D93A"/>
    <w:rsid w:val="6FF2A84C"/>
    <w:rsid w:val="73553A8C"/>
    <w:rsid w:val="74CFF1A2"/>
    <w:rsid w:val="78E30BCF"/>
    <w:rsid w:val="7A2AD8B3"/>
    <w:rsid w:val="7D1ECB86"/>
    <w:rsid w:val="7DADB097"/>
    <w:rsid w:val="7DD7D1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6003"/>
  <w15:chartTrackingRefBased/>
  <w15:docId w15:val="{DAF2C4F4-0CF7-4B79-ACED-61E2385A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C3612"/>
    <w:pPr>
      <w:autoSpaceDE w:val="0"/>
      <w:autoSpaceDN w:val="0"/>
      <w:adjustRightInd w:val="0"/>
      <w:spacing w:after="0" w:line="240" w:lineRule="auto"/>
    </w:pPr>
    <w:rPr>
      <w:rFonts w:ascii="DIN Next LT Pro" w:hAnsi="DIN Next LT Pro" w:cs="DIN Next LT Pro"/>
      <w:color w:val="000000"/>
      <w:sz w:val="24"/>
      <w:szCs w:val="24"/>
    </w:rPr>
  </w:style>
  <w:style w:type="paragraph" w:styleId="Fodnotetekst">
    <w:name w:val="footnote text"/>
    <w:basedOn w:val="Normal"/>
    <w:link w:val="FodnotetekstTegn"/>
    <w:uiPriority w:val="99"/>
    <w:semiHidden/>
    <w:unhideWhenUsed/>
    <w:rsid w:val="00E72A2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72A2C"/>
    <w:rPr>
      <w:sz w:val="20"/>
      <w:szCs w:val="20"/>
    </w:rPr>
  </w:style>
  <w:style w:type="character" w:styleId="Fodnotehenvisning">
    <w:name w:val="footnote reference"/>
    <w:basedOn w:val="Standardskrifttypeiafsnit"/>
    <w:uiPriority w:val="99"/>
    <w:semiHidden/>
    <w:unhideWhenUsed/>
    <w:rsid w:val="00E72A2C"/>
    <w:rPr>
      <w:vertAlign w:val="superscript"/>
    </w:rPr>
  </w:style>
  <w:style w:type="paragraph" w:styleId="NormalWeb">
    <w:name w:val="Normal (Web)"/>
    <w:basedOn w:val="Normal"/>
    <w:uiPriority w:val="99"/>
    <w:semiHidden/>
    <w:unhideWhenUsed/>
    <w:rsid w:val="0005256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5256E"/>
    <w:rPr>
      <w:b/>
      <w:bCs/>
    </w:rPr>
  </w:style>
  <w:style w:type="character" w:styleId="Hyperlink">
    <w:name w:val="Hyperlink"/>
    <w:basedOn w:val="Standardskrifttypeiafsnit"/>
    <w:uiPriority w:val="99"/>
    <w:semiHidden/>
    <w:unhideWhenUsed/>
    <w:rsid w:val="00052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9158">
      <w:bodyDiv w:val="1"/>
      <w:marLeft w:val="0"/>
      <w:marRight w:val="0"/>
      <w:marTop w:val="0"/>
      <w:marBottom w:val="0"/>
      <w:divBdr>
        <w:top w:val="none" w:sz="0" w:space="0" w:color="auto"/>
        <w:left w:val="none" w:sz="0" w:space="0" w:color="auto"/>
        <w:bottom w:val="none" w:sz="0" w:space="0" w:color="auto"/>
        <w:right w:val="none" w:sz="0" w:space="0" w:color="auto"/>
      </w:divBdr>
      <w:divsChild>
        <w:div w:id="527568034">
          <w:marLeft w:val="0"/>
          <w:marRight w:val="0"/>
          <w:marTop w:val="0"/>
          <w:marBottom w:val="0"/>
          <w:divBdr>
            <w:top w:val="none" w:sz="0" w:space="0" w:color="auto"/>
            <w:left w:val="none" w:sz="0" w:space="0" w:color="auto"/>
            <w:bottom w:val="none" w:sz="0" w:space="0" w:color="auto"/>
            <w:right w:val="none" w:sz="0" w:space="0" w:color="auto"/>
          </w:divBdr>
          <w:divsChild>
            <w:div w:id="485895659">
              <w:marLeft w:val="0"/>
              <w:marRight w:val="0"/>
              <w:marTop w:val="0"/>
              <w:marBottom w:val="0"/>
              <w:divBdr>
                <w:top w:val="none" w:sz="0" w:space="0" w:color="auto"/>
                <w:left w:val="none" w:sz="0" w:space="0" w:color="auto"/>
                <w:bottom w:val="none" w:sz="0" w:space="0" w:color="auto"/>
                <w:right w:val="none" w:sz="0" w:space="0" w:color="auto"/>
              </w:divBdr>
            </w:div>
          </w:divsChild>
        </w:div>
        <w:div w:id="1300768954">
          <w:marLeft w:val="0"/>
          <w:marRight w:val="0"/>
          <w:marTop w:val="0"/>
          <w:marBottom w:val="0"/>
          <w:divBdr>
            <w:top w:val="none" w:sz="0" w:space="0" w:color="auto"/>
            <w:left w:val="none" w:sz="0" w:space="0" w:color="auto"/>
            <w:bottom w:val="none" w:sz="0" w:space="0" w:color="auto"/>
            <w:right w:val="none" w:sz="0" w:space="0" w:color="auto"/>
          </w:divBdr>
          <w:divsChild>
            <w:div w:id="801844816">
              <w:marLeft w:val="0"/>
              <w:marRight w:val="0"/>
              <w:marTop w:val="0"/>
              <w:marBottom w:val="0"/>
              <w:divBdr>
                <w:top w:val="none" w:sz="0" w:space="0" w:color="auto"/>
                <w:left w:val="none" w:sz="0" w:space="0" w:color="auto"/>
                <w:bottom w:val="none" w:sz="0" w:space="0" w:color="auto"/>
                <w:right w:val="none" w:sz="0" w:space="0" w:color="auto"/>
              </w:divBdr>
            </w:div>
          </w:divsChild>
        </w:div>
        <w:div w:id="1826629360">
          <w:marLeft w:val="0"/>
          <w:marRight w:val="0"/>
          <w:marTop w:val="0"/>
          <w:marBottom w:val="0"/>
          <w:divBdr>
            <w:top w:val="none" w:sz="0" w:space="0" w:color="auto"/>
            <w:left w:val="none" w:sz="0" w:space="0" w:color="auto"/>
            <w:bottom w:val="none" w:sz="0" w:space="0" w:color="auto"/>
            <w:right w:val="none" w:sz="0" w:space="0" w:color="auto"/>
          </w:divBdr>
          <w:divsChild>
            <w:div w:id="1916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viermodstrm-pgb.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EC7B8-9D96-43D8-9CCE-12D8766B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4327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Egerrup Christensen</dc:creator>
  <cp:keywords/>
  <dc:description/>
  <cp:lastModifiedBy>Tina Storm</cp:lastModifiedBy>
  <cp:revision>2</cp:revision>
  <dcterms:created xsi:type="dcterms:W3CDTF">2022-12-22T10:00:00Z</dcterms:created>
  <dcterms:modified xsi:type="dcterms:W3CDTF">2022-12-22T10:00:00Z</dcterms:modified>
</cp:coreProperties>
</file>